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Ind w:w="-8541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3"/>
              <w:gridCol w:w="12"/>
            </w:tblGrid>
            <w:tr w:rsidR="005603FA" w:rsidRPr="005603F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603FA" w:rsidRPr="005603FA" w:rsidRDefault="005603FA" w:rsidP="0056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HYPERLINK "http://www.rg.ru/" </w:instrText>
                  </w: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857500" cy="476250"/>
                        <wp:effectExtent l="19050" t="0" r="0" b="0"/>
                        <wp:wrapSquare wrapText="bothSides"/>
                        <wp:docPr id="4" name="Рисунок 2" descr="http://cdnimg.rg.ru/img/rg_logo_bw.gif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img.rg.ru/img/rg_logo_bw.gif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03FA" w:rsidRPr="005603FA" w:rsidRDefault="005603FA" w:rsidP="0056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03FA" w:rsidRPr="005603FA" w:rsidRDefault="005603FA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603FA" w:rsidRPr="005603FA" w:rsidTr="005603FA">
        <w:trPr>
          <w:trHeight w:val="60"/>
          <w:tblCellSpacing w:w="0" w:type="dxa"/>
          <w:jc w:val="center"/>
        </w:trPr>
        <w:tc>
          <w:tcPr>
            <w:tcW w:w="5000" w:type="pct"/>
            <w:shd w:val="clear" w:color="auto" w:fill="000000"/>
            <w:vAlign w:val="center"/>
            <w:hideMark/>
          </w:tcPr>
          <w:p w:rsidR="005603FA" w:rsidRPr="005603FA" w:rsidRDefault="005603FA" w:rsidP="005603F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160" cy="40005"/>
                  <wp:effectExtent l="0" t="0" r="0" b="0"/>
                  <wp:docPr id="1" name="Рисунок 1" descr="http://cdn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4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FA" w:rsidRPr="005603FA" w:rsidTr="005603FA">
        <w:trPr>
          <w:trHeight w:val="15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603FA" w:rsidRPr="005603FA" w:rsidRDefault="005603FA" w:rsidP="005603FA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160" cy="10160"/>
                  <wp:effectExtent l="0" t="0" r="0" b="0"/>
                  <wp:docPr id="2" name="Рисунок 2" descr="http://cdn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FA" w:rsidRPr="005603FA" w:rsidTr="005603FA">
        <w:trPr>
          <w:trHeight w:val="120"/>
          <w:tblCellSpacing w:w="0" w:type="dxa"/>
          <w:jc w:val="center"/>
        </w:trPr>
        <w:tc>
          <w:tcPr>
            <w:tcW w:w="5000" w:type="pct"/>
            <w:shd w:val="clear" w:color="auto" w:fill="CCCCCC"/>
            <w:vAlign w:val="center"/>
            <w:hideMark/>
          </w:tcPr>
          <w:p w:rsidR="005603FA" w:rsidRPr="005603FA" w:rsidRDefault="005603FA" w:rsidP="005603FA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160" cy="10160"/>
                  <wp:effectExtent l="0" t="0" r="0" b="0"/>
                  <wp:docPr id="3" name="Рисунок 3" descr="http://cdn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dn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hideMark/>
          </w:tcPr>
          <w:p w:rsidR="005603FA" w:rsidRPr="005603FA" w:rsidRDefault="005603FA" w:rsidP="005603FA">
            <w:pPr>
              <w:spacing w:before="47" w:after="1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Опубликовано 14 января 2013 г.</w:t>
            </w:r>
          </w:p>
          <w:p w:rsidR="005603FA" w:rsidRPr="005603FA" w:rsidRDefault="005603FA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60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pict>
                <v:rect id="_x0000_i1025" style="width:0;height:.75pt" o:hralign="center" o:hrstd="t" o:hrnoshade="t" o:hr="t" fillcolor="#a0a0a0" stroked="f"/>
              </w:pict>
            </w:r>
          </w:p>
          <w:p w:rsidR="005603FA" w:rsidRPr="005603FA" w:rsidRDefault="005603FA" w:rsidP="005603FA">
            <w:pPr>
              <w:spacing w:before="100" w:beforeAutospacing="1" w:after="47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</w:pPr>
            <w:r w:rsidRPr="005603F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Закон Республики Татарстан от 12 января 2013 года №1-ЗРТ "Об использовании татарского языка как государственного языка Республики Татарстан"</w:t>
            </w:r>
          </w:p>
        </w:tc>
      </w:tr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Принят Государственным Советом Республики Татарстан 24 декабря 2012 года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1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1. </w:t>
            </w:r>
            <w:proofErr w:type="gram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</w:t>
            </w:r>
            <w:proofErr w:type="gram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Республики Татарстан, его защиту и поддержку, а также обеспечение права граждан на пользование татарским языком как государственным языком.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2. </w:t>
            </w:r>
            <w:proofErr w:type="gram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</w:t>
            </w:r>
            <w:proofErr w:type="gram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других языках в Республике Татарстан".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2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Обеспечение права граждан на пользование татарским языком как государственным языком предусматривает: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1) получение образования на татарском языке в государственных и муниципальных образовательных учреждениях;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3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Алфавит татарского языка установлен Законом Республики Татарстан от 20 января 1997 года №997 "Об упорядочении татарского алфавита".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4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2. </w:t>
            </w:r>
            <w:proofErr w:type="gram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Указанный в части 1 настоящей статьи порядок должен включать в себя: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      </w:r>
            <w:proofErr w:type="gram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5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3. </w:t>
            </w:r>
            <w:proofErr w:type="gram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      </w:r>
            <w:proofErr w:type="spell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транслитерационной</w:t>
            </w:r>
            <w:proofErr w:type="spell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Закону.</w:t>
            </w:r>
            <w:proofErr w:type="gramEnd"/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 Правила употребления языковых сре</w:t>
            </w:r>
            <w:proofErr w:type="gram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дств пр</w:t>
            </w:r>
            <w:proofErr w:type="gram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6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Настоящий Закон вступает в силу через 10 дней после дня его официального опубликования.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Президент Республики Татарстан </w:t>
            </w:r>
            <w:proofErr w:type="spellStart"/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Р.Н.Минниханов</w:t>
            </w:r>
            <w:proofErr w:type="spellEnd"/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Размещение нормативно-правовых актов регионов на сайте "Российской Газеты" не является их официальной публикацией</w:t>
            </w:r>
          </w:p>
        </w:tc>
      </w:tr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603FA" w:rsidRPr="005603FA" w:rsidRDefault="005603FA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60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pict>
                <v:rect id="_x0000_i1026" style="width:0;height:.75pt" o:hralign="center" o:hrstd="t" o:hrnoshade="t" o:hr="t" fillcolor="#a0a0a0" stroked="f"/>
              </w:pic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Внимание!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У этого документа есть приложения, которые можно скачать по адресу: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</w:r>
            <w:hyperlink r:id="rId7" w:history="1">
              <w:r w:rsidRPr="005603FA">
                <w:rPr>
                  <w:rFonts w:ascii="Arial" w:eastAsia="Times New Roman" w:hAnsi="Arial" w:cs="Arial"/>
                  <w:color w:val="0000FF"/>
                  <w:sz w:val="19"/>
                  <w:u w:val="single"/>
                </w:rPr>
                <w:t>http://www.rg.ru/pril/73/99/43/pril.pdf</w:t>
              </w:r>
            </w:hyperlink>
          </w:p>
          <w:p w:rsidR="005603FA" w:rsidRPr="005603FA" w:rsidRDefault="005603FA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7D736E" w:rsidRDefault="007D736E" w:rsidP="005603FA"/>
    <w:sectPr w:rsidR="007D736E" w:rsidSect="005603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603FA"/>
    <w:rsid w:val="005603FA"/>
    <w:rsid w:val="007D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3FA"/>
    <w:rPr>
      <w:color w:val="0000FF"/>
      <w:u w:val="single"/>
    </w:rPr>
  </w:style>
  <w:style w:type="paragraph" w:customStyle="1" w:styleId="printheaderdate">
    <w:name w:val="printheaderdate"/>
    <w:basedOn w:val="a"/>
    <w:rsid w:val="005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header">
    <w:name w:val="printheader"/>
    <w:basedOn w:val="a"/>
    <w:rsid w:val="005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dnimg.rg.ru/pril/73/99/43/pri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http://www.rg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5575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2015-04-07T06:27:00Z</dcterms:created>
  <dcterms:modified xsi:type="dcterms:W3CDTF">2015-04-07T06:28:00Z</dcterms:modified>
</cp:coreProperties>
</file>